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0" w:rsidRDefault="001D1A64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24AC6FC7" wp14:editId="0648E895">
            <wp:simplePos x="0" y="0"/>
            <wp:positionH relativeFrom="column">
              <wp:posOffset>14605</wp:posOffset>
            </wp:positionH>
            <wp:positionV relativeFrom="paragraph">
              <wp:posOffset>-362379</wp:posOffset>
            </wp:positionV>
            <wp:extent cx="5789755" cy="122438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755" cy="122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</w:p>
    <w:p w:rsidR="00567FA0" w:rsidRDefault="00567FA0">
      <w:pPr>
        <w:spacing w:after="0" w:line="240" w:lineRule="auto"/>
        <w:rPr>
          <w:rFonts w:eastAsia="Times New Roman" w:cstheme="minorHAnsi"/>
        </w:rPr>
      </w:pPr>
    </w:p>
    <w:p w:rsidR="00567FA0" w:rsidRDefault="00567FA0">
      <w:pPr>
        <w:spacing w:after="0" w:line="240" w:lineRule="auto"/>
        <w:rPr>
          <w:rFonts w:eastAsia="Times New Roman" w:cstheme="minorHAnsi"/>
        </w:rPr>
      </w:pPr>
    </w:p>
    <w:p w:rsidR="00567FA0" w:rsidRDefault="00567FA0">
      <w:pPr>
        <w:spacing w:after="0" w:line="240" w:lineRule="auto"/>
        <w:rPr>
          <w:rFonts w:eastAsia="Times New Roman" w:cstheme="minorHAnsi"/>
        </w:rPr>
      </w:pPr>
    </w:p>
    <w:p w:rsidR="00567FA0" w:rsidRDefault="001D1A64" w:rsidP="001D1A64">
      <w:pPr>
        <w:spacing w:after="0" w:line="255" w:lineRule="atLeast"/>
        <w:jc w:val="both"/>
        <w:textAlignment w:val="baseline"/>
        <w:rPr>
          <w:rFonts w:cstheme="minorHAnsi"/>
          <w:color w:val="FFFFFF" w:themeColor="background1"/>
          <w:sz w:val="18"/>
          <w:szCs w:val="20"/>
        </w:rPr>
      </w:pPr>
      <w:r>
        <w:rPr>
          <w:rFonts w:cstheme="minorHAnsi"/>
          <w:b/>
          <w:color w:val="FFFFFF" w:themeColor="background1"/>
          <w:sz w:val="18"/>
          <w:szCs w:val="20"/>
        </w:rPr>
        <w:t xml:space="preserve">     Spracoval: </w:t>
      </w:r>
      <w:r>
        <w:rPr>
          <w:rFonts w:cstheme="minorHAnsi"/>
          <w:color w:val="FFFFFF" w:themeColor="background1"/>
          <w:sz w:val="18"/>
          <w:szCs w:val="20"/>
        </w:rPr>
        <w:t>EuroTRADING s.r.o. / www.eurotrading.sk</w:t>
      </w:r>
    </w:p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567FA0" w:rsidTr="001D1A64">
        <w:trPr>
          <w:trHeight w:val="1"/>
        </w:trPr>
        <w:tc>
          <w:tcPr>
            <w:tcW w:w="9322" w:type="dxa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I. NÁZOV INFORMAČNÉHO SYSTÉMU OSOBNÝCH ÚDAJOV</w:t>
            </w:r>
          </w:p>
        </w:tc>
      </w:tr>
      <w:tr w:rsidR="00567FA0" w:rsidTr="001D1A64">
        <w:trPr>
          <w:trHeight w:val="1"/>
        </w:trPr>
        <w:tc>
          <w:tcPr>
            <w:tcW w:w="9322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color w:val="000000"/>
              </w:rPr>
              <w:t>E-SHOP</w:t>
            </w:r>
          </w:p>
        </w:tc>
      </w:tr>
    </w:tbl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5843"/>
      </w:tblGrid>
      <w:tr w:rsidR="00567FA0" w:rsidTr="001D1A64">
        <w:trPr>
          <w:trHeight w:val="1"/>
        </w:trPr>
        <w:tc>
          <w:tcPr>
            <w:tcW w:w="9322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II. ÚDAJE O PREVÁDZKOVATEĽOVI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Názov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Marián Pištej - PIŠTEJ o.s.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IČO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43331785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Obec a PSČ  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Ľubotice 08006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Ulica a číslo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Domašská 34 34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Štát  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Slovenská republika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Právna forma 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SZČO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Email 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pm.drogeria@gmail.com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Telefonický kontakt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0908998439</w:t>
            </w:r>
          </w:p>
        </w:tc>
      </w:tr>
    </w:tbl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7"/>
        <w:gridCol w:w="5823"/>
      </w:tblGrid>
      <w:tr w:rsidR="00567FA0" w:rsidTr="001D1A64">
        <w:trPr>
          <w:trHeight w:val="1"/>
        </w:trPr>
        <w:tc>
          <w:tcPr>
            <w:tcW w:w="9322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III. ÚDAJE O SPOLOČNOM PREVÁDZKOVATEĽOVI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Názov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IČO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Obec a PSČ  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Ulica a číslo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Štát   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Právna forma  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Email 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Telefonický kontakt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5825"/>
      </w:tblGrid>
      <w:tr w:rsidR="00567FA0" w:rsidTr="001D1A64">
        <w:trPr>
          <w:trHeight w:val="1"/>
        </w:trPr>
        <w:tc>
          <w:tcPr>
            <w:tcW w:w="9322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IV. ÚDAJE O ZÁSTUPCOVI PREVÁDZKOVATEĽA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Názov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IČO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Obec a PSČ  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Ulica a číslo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Štát   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Právna forma  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Email 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Telefonický kontakt</w:t>
            </w:r>
          </w:p>
        </w:tc>
        <w:tc>
          <w:tcPr>
            <w:tcW w:w="5931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4"/>
        <w:gridCol w:w="5826"/>
      </w:tblGrid>
      <w:tr w:rsidR="00567FA0" w:rsidTr="001D1A64">
        <w:trPr>
          <w:trHeight w:val="1"/>
        </w:trPr>
        <w:tc>
          <w:tcPr>
            <w:tcW w:w="9322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V. ÚDAJE O ZODPOVEDNEJ OSOBE</w:t>
            </w: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Meno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Email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FA0" w:rsidTr="001D1A64">
        <w:tc>
          <w:tcPr>
            <w:tcW w:w="339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Telefonický kontakt</w:t>
            </w:r>
          </w:p>
        </w:tc>
        <w:tc>
          <w:tcPr>
            <w:tcW w:w="593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9"/>
        <w:gridCol w:w="6171"/>
      </w:tblGrid>
      <w:tr w:rsidR="00567FA0" w:rsidTr="001D1A64">
        <w:trPr>
          <w:trHeight w:val="1"/>
        </w:trPr>
        <w:tc>
          <w:tcPr>
            <w:tcW w:w="918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VI. ÚDAJE O INFORMAČNOM SYSTÉME OSOBNÝCH ÚDAJOV</w:t>
            </w:r>
          </w:p>
        </w:tc>
      </w:tr>
      <w:tr w:rsidR="00567FA0" w:rsidTr="001D1A64">
        <w:tc>
          <w:tcPr>
            <w:tcW w:w="3009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Účel spracúvania osobných údajov</w:t>
            </w:r>
          </w:p>
        </w:tc>
        <w:tc>
          <w:tcPr>
            <w:tcW w:w="617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Uzavretie kúpnej zmluvy a následné uskutočnenie platby , dodanie tovaru alebo služby a prípadné poskytnutie iných súvisiacich služieb ( najmä v súvislosti s právnymi predpismi upravujúcimi ochranu spotrebiteľa)</w:t>
            </w:r>
          </w:p>
        </w:tc>
      </w:tr>
      <w:tr w:rsidR="00567FA0" w:rsidTr="001D1A64">
        <w:tc>
          <w:tcPr>
            <w:tcW w:w="3009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Právny základ spracúvania osobných údajov  </w:t>
            </w:r>
          </w:p>
        </w:tc>
        <w:tc>
          <w:tcPr>
            <w:tcW w:w="617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numPr>
                <w:ilvl w:val="0"/>
                <w:numId w:val="1"/>
              </w:numPr>
              <w:spacing w:before="20" w:after="20" w:line="240" w:lineRule="auto"/>
              <w:ind w:left="720" w:hanging="36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Zmluvný vzťah s dotknutou osobou</w:t>
            </w:r>
          </w:p>
          <w:p w:rsidR="00567FA0" w:rsidRDefault="00567FA0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567FA0" w:rsidTr="001D1A64">
        <w:tc>
          <w:tcPr>
            <w:tcW w:w="3009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Kategória dotknutých osôb</w:t>
            </w:r>
          </w:p>
        </w:tc>
        <w:tc>
          <w:tcPr>
            <w:tcW w:w="617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numPr>
                <w:ilvl w:val="0"/>
                <w:numId w:val="2"/>
              </w:numPr>
              <w:spacing w:before="20" w:after="20"/>
              <w:ind w:left="720" w:hanging="36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Zákazníci e-shopu</w:t>
            </w:r>
          </w:p>
        </w:tc>
      </w:tr>
      <w:tr w:rsidR="00567FA0" w:rsidTr="001D1A64">
        <w:tc>
          <w:tcPr>
            <w:tcW w:w="3009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lastRenderedPageBreak/>
              <w:t>Kategória osobných údajov</w:t>
            </w:r>
          </w:p>
        </w:tc>
        <w:tc>
          <w:tcPr>
            <w:tcW w:w="617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titul, meno, priezvisko, adresa bydliska, prípadne adresa dodania tovaru, email, telefón, obsah objednávky, osobné údaje nevyhnutné na uskutočnenie platby cez internet</w:t>
            </w:r>
          </w:p>
        </w:tc>
      </w:tr>
      <w:tr w:rsidR="00567FA0" w:rsidTr="001D1A64">
        <w:tc>
          <w:tcPr>
            <w:tcW w:w="3009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71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567F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567FA0" w:rsidTr="001D1A64">
        <w:trPr>
          <w:trHeight w:val="1"/>
        </w:trPr>
        <w:tc>
          <w:tcPr>
            <w:tcW w:w="9180" w:type="dxa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 xml:space="preserve">VII. </w:t>
            </w:r>
            <w:r>
              <w:rPr>
                <w:rStyle w:val="ra"/>
                <w:rFonts w:cstheme="minorHAnsi"/>
                <w:b/>
              </w:rPr>
              <w:t>DOBA UCHOVÁVANIA OSOBNÝCH ÚDAJOV</w:t>
            </w:r>
          </w:p>
        </w:tc>
      </w:tr>
    </w:tbl>
    <w:p w:rsidR="00567FA0" w:rsidRDefault="0090330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Objednávka – 10 rokov</w:t>
      </w:r>
    </w:p>
    <w:p w:rsidR="00903304" w:rsidRDefault="0090330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Faktúra – 10 rokov</w:t>
      </w:r>
      <w:bookmarkStart w:id="0" w:name="_GoBack"/>
      <w:bookmarkEnd w:id="0"/>
    </w:p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4610"/>
      </w:tblGrid>
      <w:tr w:rsidR="00567FA0" w:rsidTr="001D1A64">
        <w:trPr>
          <w:trHeight w:val="1"/>
        </w:trPr>
        <w:tc>
          <w:tcPr>
            <w:tcW w:w="918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VIII. KATEGÓRIA PRÍJEMCOV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 xml:space="preserve">TRETIE STRANY </w:t>
            </w:r>
          </w:p>
        </w:tc>
        <w:tc>
          <w:tcPr>
            <w:tcW w:w="461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Právny základ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Súd, orgány činné v trestnom konaní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Zákon č. 160/2015 Z. z. civilný sporový poriadok  Zákon 444/2015 Z.z.  ktorým sa mení a dopĺňa zákon č. 300/2005 Z.z. Trestný zákon v znení neskorších predpisov a ktorým sa menia a dopĺňajú niektoré zákony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SOI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Zákon č. 128/2002 Z.z. o štátnej kontrole vnútorného trhu vo veciach ochrany spotrebiteľa a o zmene a doplnení niektorých zákonov,  Súhlas dotknutej osoby - ak podnet spotrebiteľa obsahuje údaje nad rámec jeho identifikácie a kontaktných údajov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Kuriérske a doručovacie spoločnosti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Zákon č. 324/2011 Z.z. o poštových službách a o zmene a doplnení niektorých zákonov v znení neskorších predpisov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PRÍJEMCOVIA</w:t>
            </w:r>
          </w:p>
        </w:tc>
        <w:tc>
          <w:tcPr>
            <w:tcW w:w="461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Právny základ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SPROSTREDKOVATELIA</w:t>
            </w:r>
          </w:p>
        </w:tc>
        <w:tc>
          <w:tcPr>
            <w:tcW w:w="461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Právny základ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WebHouse, s.r.o., Paulínska 20, Trnava 917 01, 36743852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zmluva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0E5B4A" w:rsidP="00B556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ZVEREJŇOVANIE</w:t>
            </w:r>
          </w:p>
        </w:tc>
        <w:tc>
          <w:tcPr>
            <w:tcW w:w="461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5E565A" w:rsidP="00B556DC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Právny základ</w:t>
            </w:r>
          </w:p>
        </w:tc>
      </w:tr>
      <w:tr w:rsidR="00567FA0" w:rsidTr="001D1A64">
        <w:trPr>
          <w:trHeight w:val="1"/>
        </w:trPr>
        <w:tc>
          <w:tcPr>
            <w:tcW w:w="457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0E5B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PRENOS OSOBNÝCH ÚDAJOV DO TRETÍCH KRAJÍN</w:t>
            </w:r>
          </w:p>
        </w:tc>
        <w:tc>
          <w:tcPr>
            <w:tcW w:w="461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67FA0" w:rsidRDefault="000E5B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Právny základ</w:t>
            </w:r>
          </w:p>
        </w:tc>
      </w:tr>
    </w:tbl>
    <w:p w:rsidR="00567FA0" w:rsidRDefault="00567FA0">
      <w:pPr>
        <w:spacing w:after="0" w:line="240" w:lineRule="auto"/>
        <w:rPr>
          <w:rFonts w:eastAsia="Times New Roman" w:cstheme="minorHAnsi"/>
        </w:rPr>
      </w:pPr>
    </w:p>
    <w:p w:rsidR="00567FA0" w:rsidRDefault="00567FA0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4610"/>
      </w:tblGrid>
      <w:tr w:rsidR="00567FA0" w:rsidTr="001D1A64">
        <w:trPr>
          <w:trHeight w:val="1"/>
        </w:trPr>
        <w:tc>
          <w:tcPr>
            <w:tcW w:w="9322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IX. BEZPEČNOSTNÉ OPATRENIA (TECHNICKÉ A ORGANIZAČNÉ)</w:t>
            </w:r>
          </w:p>
        </w:tc>
      </w:tr>
      <w:tr w:rsidR="00567FA0" w:rsidTr="001D1A64">
        <w:tc>
          <w:tcPr>
            <w:tcW w:w="932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953963" w:rsidP="0095396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Monitorovanie miestnosti / budovy je zabezpečené: </w:t>
            </w:r>
            <w:r>
              <w:rPr>
                <w:rFonts w:ascii="Calibri" w:hAnsi="Calibri"/>
                <w:b/>
              </w:rPr>
              <w:t>kamerovým systémom, elektronickým poplašným systémom (alarm)</w:t>
            </w:r>
            <w:r>
              <w:rPr>
                <w:rFonts w:ascii="Calibri" w:hAnsi="Calibri"/>
              </w:rPr>
              <w:t>.</w:t>
            </w:r>
          </w:p>
          <w:p w:rsidR="00567FA0" w:rsidRDefault="00953963" w:rsidP="0095396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Požiarna ochrana je zabezpečená: </w:t>
            </w:r>
            <w:r>
              <w:rPr>
                <w:rFonts w:ascii="Calibri" w:hAnsi="Calibri"/>
                <w:b/>
              </w:rPr>
              <w:t>hasiacimi prístrojmi</w:t>
            </w:r>
            <w:r>
              <w:rPr>
                <w:rFonts w:ascii="Calibri" w:hAnsi="Calibri"/>
              </w:rPr>
              <w:t>.</w:t>
            </w:r>
          </w:p>
          <w:p w:rsidR="00567FA0" w:rsidRDefault="00953963" w:rsidP="009539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Priamy vstup do automatizovaného informačného systému je zabezpečený: </w:t>
            </w:r>
            <w:r>
              <w:rPr>
                <w:rFonts w:ascii="Calibri" w:hAnsi="Calibri"/>
                <w:b/>
              </w:rPr>
              <w:t>ochranou na báze OS Microsoft - samostatné profily pre oprávnené osoby, antivírusovým programom, samotný informačný systém má vstup na heslo</w:t>
            </w:r>
            <w:r>
              <w:rPr>
                <w:rFonts w:ascii="Calibri" w:hAnsi="Calibri"/>
              </w:rPr>
              <w:t>.</w:t>
            </w:r>
          </w:p>
        </w:tc>
      </w:tr>
      <w:tr w:rsidR="00567FA0" w:rsidTr="001D1A64"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Zabezpečenie súborov v el. zariadeniach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 w:rsidP="003D1E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Šifrovanie, heslovanie, pseudonymizácia </w:t>
            </w:r>
          </w:p>
        </w:tc>
      </w:tr>
      <w:tr w:rsidR="00567FA0" w:rsidTr="001D1A64"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Organizačné opatrenia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567FA0" w:rsidRDefault="00D33A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Zadefinované v dokumentácii GDPR</w:t>
            </w:r>
          </w:p>
        </w:tc>
      </w:tr>
    </w:tbl>
    <w:p w:rsidR="00567FA0" w:rsidRDefault="00567FA0">
      <w:pPr>
        <w:spacing w:after="0" w:line="240" w:lineRule="auto"/>
        <w:rPr>
          <w:rFonts w:eastAsia="Times New Roman" w:cstheme="minorHAnsi"/>
        </w:rPr>
      </w:pPr>
    </w:p>
    <w:sectPr w:rsidR="00567FA0" w:rsidSect="0081111C">
      <w:footerReference w:type="default" r:id="rId9"/>
      <w:pgSz w:w="11906" w:h="16838"/>
      <w:pgMar w:top="1417" w:right="1417" w:bottom="1135" w:left="1417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50" w:rsidRDefault="000C3850" w:rsidP="00C10704">
      <w:pPr>
        <w:spacing w:after="0" w:line="240" w:lineRule="auto"/>
      </w:pPr>
      <w:r>
        <w:separator/>
      </w:r>
    </w:p>
  </w:endnote>
  <w:endnote w:type="continuationSeparator" w:id="0">
    <w:p w:rsidR="000C3850" w:rsidRDefault="000C3850" w:rsidP="00C1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A0" w:rsidRDefault="00C10704" w:rsidP="00C10704">
    <w:pPr>
      <w:pStyle w:val="Pta"/>
      <w:pBdr>
        <w:top w:val="single" w:sz="4" w:space="1" w:color="auto"/>
      </w:pBdr>
      <w:jc w:val="right"/>
    </w:pPr>
    <w:r>
      <w:t xml:space="preserve">ZÁZNAMY O SPRACOVATEĽSKÝCH ČINNOSTIACH PREVÁDZKOVATEĽ                                                     </w:t>
    </w:r>
    <w:sdt>
      <w:sdtPr>
        <w:id w:val="6140266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3304">
          <w:rPr>
            <w:noProof/>
          </w:rPr>
          <w:t>2</w:t>
        </w:r>
        <w:r>
          <w:fldChar w:fldCharType="end"/>
        </w:r>
        <w:r>
          <w:t xml:space="preserve"> </w:t>
        </w:r>
        <w:r>
          <w:rPr>
            <w:color w:val="A6A6A6" w:themeColor="background1" w:themeShade="A6"/>
          </w:rPr>
          <w:t>| 2</w:t>
        </w:r>
      </w:sdtContent>
    </w:sdt>
  </w:p>
  <w:p w:rsidR="00567FA0" w:rsidRDefault="00567F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50" w:rsidRDefault="000C3850" w:rsidP="00C10704">
      <w:pPr>
        <w:spacing w:after="0" w:line="240" w:lineRule="auto"/>
      </w:pPr>
      <w:r>
        <w:separator/>
      </w:r>
    </w:p>
  </w:footnote>
  <w:footnote w:type="continuationSeparator" w:id="0">
    <w:p w:rsidR="000C3850" w:rsidRDefault="000C3850" w:rsidP="00C10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1AD9"/>
    <w:multiLevelType w:val="multilevel"/>
    <w:tmpl w:val="7B8C3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166294"/>
    <w:multiLevelType w:val="multilevel"/>
    <w:tmpl w:val="2ACEB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22F7"/>
    <w:rsid w:val="00002ECE"/>
    <w:rsid w:val="00005ECD"/>
    <w:rsid w:val="000C3850"/>
    <w:rsid w:val="000E5B4A"/>
    <w:rsid w:val="001D1A64"/>
    <w:rsid w:val="003022F7"/>
    <w:rsid w:val="003D1E16"/>
    <w:rsid w:val="004F6018"/>
    <w:rsid w:val="00567FA0"/>
    <w:rsid w:val="005E565A"/>
    <w:rsid w:val="00783BB6"/>
    <w:rsid w:val="0081111C"/>
    <w:rsid w:val="00903304"/>
    <w:rsid w:val="00953963"/>
    <w:rsid w:val="00C10704"/>
    <w:rsid w:val="00D33ADD"/>
    <w:rsid w:val="00E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E5B4A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D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1A6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1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704"/>
  </w:style>
  <w:style w:type="paragraph" w:styleId="Pta">
    <w:name w:val="footer"/>
    <w:basedOn w:val="Normlny"/>
    <w:link w:val="PtaChar"/>
    <w:uiPriority w:val="99"/>
    <w:unhideWhenUsed/>
    <w:rsid w:val="00C1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704"/>
  </w:style>
  <w:style w:type="character" w:customStyle="1" w:styleId="ra">
    <w:name w:val="ra"/>
    <w:basedOn w:val="Predvolenpsmoodseku"/>
    <w:rsid w:val="00E8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OpenTBS 1.9.4</dc:creator>
  <cp:lastModifiedBy>Používateľ systému Windows</cp:lastModifiedBy>
  <cp:revision>14</cp:revision>
  <dcterms:created xsi:type="dcterms:W3CDTF">2018-11-26T13:35:00Z</dcterms:created>
  <dcterms:modified xsi:type="dcterms:W3CDTF">2023-03-14T08:10:00Z</dcterms:modified>
</cp:coreProperties>
</file>